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180" w:tblpY="-190"/>
        <w:tblOverlap w:val="never"/>
        <w:tblW w:w="1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2"/>
      </w:tblGrid>
      <w:tr w:rsidR="000E2AAF" w:rsidRPr="000E2AAF" w:rsidTr="001C0CAA">
        <w:trPr>
          <w:trHeight w:val="601"/>
        </w:trPr>
        <w:tc>
          <w:tcPr>
            <w:tcW w:w="1932" w:type="dxa"/>
          </w:tcPr>
          <w:p w:rsidR="000E2AAF" w:rsidRPr="000E2AAF" w:rsidRDefault="000E2AAF" w:rsidP="000E2AAF">
            <w:pPr>
              <w:jc w:val="both"/>
              <w:rPr>
                <w:b/>
                <w:sz w:val="32"/>
                <w:szCs w:val="32"/>
              </w:rPr>
            </w:pPr>
            <w:r w:rsidRPr="000E2AAF">
              <w:rPr>
                <w:rFonts w:asciiTheme="minorHAnsi" w:eastAsiaTheme="minorHAnsi" w:hAnsiTheme="minorHAnsi" w:cstheme="minorBidi"/>
                <w:sz w:val="32"/>
                <w:szCs w:val="32"/>
              </w:rPr>
              <w:object w:dxaOrig="918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5.75pt" o:ole="">
                  <v:imagedata r:id="rId5" o:title=""/>
                </v:shape>
                <o:OLEObject Type="Embed" ProgID="CorelDRAW.Graphic.12" ShapeID="_x0000_i1025" DrawAspect="Content" ObjectID="_1511087512" r:id="rId6"/>
              </w:object>
            </w:r>
          </w:p>
        </w:tc>
      </w:tr>
    </w:tbl>
    <w:p w:rsidR="000E2AAF" w:rsidRPr="000E2AAF" w:rsidRDefault="000E2AAF" w:rsidP="000E2AAF">
      <w:pPr>
        <w:tabs>
          <w:tab w:val="center" w:pos="910"/>
          <w:tab w:val="center" w:pos="6240"/>
        </w:tabs>
        <w:spacing w:after="120" w:line="240" w:lineRule="auto"/>
        <w:ind w:left="-5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AAF">
        <w:rPr>
          <w:rFonts w:ascii="Times New Roman" w:eastAsia="Times New Roman" w:hAnsi="Times New Roman" w:cs="Times New Roman"/>
          <w:b/>
          <w:sz w:val="24"/>
          <w:szCs w:val="24"/>
        </w:rPr>
        <w:t>CÔNG TY CỔ PHẦN X20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Địa chỉ: 35 Phan Đình Giót -  Thanh Xuân - Hà Nội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Tel: 04-38643381; Fax: (84-4)38641208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 w:right="-4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Website: </w:t>
      </w:r>
      <w:hyperlink r:id="rId7" w:history="1">
        <w:r w:rsidRPr="000E2AAF">
          <w:rPr>
            <w:rFonts w:ascii="Times New Roman" w:eastAsia="Times New Roman" w:hAnsi="Times New Roman" w:cs="Times New Roman"/>
            <w:sz w:val="28"/>
            <w:szCs w:val="28"/>
          </w:rPr>
          <w:t>www.gatexco20.com.vn</w:t>
        </w:r>
      </w:hyperlink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- Email: xnkcongty20@vnn.vn</w:t>
      </w:r>
    </w:p>
    <w:p w:rsidR="000E2AAF" w:rsidRPr="000E2AAF" w:rsidRDefault="000E2AAF" w:rsidP="000E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AAF" w:rsidRPr="000E2AAF" w:rsidRDefault="000E2AAF" w:rsidP="000E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AAF" w:rsidRPr="000E2AAF" w:rsidRDefault="000E2AAF" w:rsidP="000E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E2AAF">
        <w:rPr>
          <w:rFonts w:ascii="Times New Roman" w:eastAsia="Times New Roman" w:hAnsi="Times New Roman" w:cs="Times New Roman"/>
          <w:b/>
          <w:sz w:val="36"/>
        </w:rPr>
        <w:t>THÔNG BÁO</w:t>
      </w:r>
    </w:p>
    <w:p w:rsidR="000E2AAF" w:rsidRPr="000E2AAF" w:rsidRDefault="00FB6DCC" w:rsidP="000E2A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CHI TRẢ CỔ TỨC NĂM 2012</w:t>
      </w:r>
    </w:p>
    <w:p w:rsidR="000E2AAF" w:rsidRPr="000E2AAF" w:rsidRDefault="000E2AAF" w:rsidP="000E2AAF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Căn cứ vào Nghị quyết Đại </w:t>
      </w:r>
      <w:r w:rsidR="00FB6DCC">
        <w:rPr>
          <w:rFonts w:ascii="Times New Roman" w:eastAsia="Times New Roman" w:hAnsi="Times New Roman" w:cs="Times New Roman"/>
          <w:sz w:val="28"/>
          <w:szCs w:val="28"/>
        </w:rPr>
        <w:t>hội cổ đông thường niên năm 2013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trong đó có kết quả biểu quyết thụng qua về kế hoạch </w:t>
      </w:r>
      <w:r>
        <w:rPr>
          <w:rFonts w:ascii="Times New Roman" w:eastAsia="Times New Roman" w:hAnsi="Times New Roman" w:cs="Times New Roman"/>
          <w:sz w:val="28"/>
          <w:szCs w:val="28"/>
        </w:rPr>
        <w:t>phâ</w:t>
      </w:r>
      <w:r w:rsidR="00FB6DCC">
        <w:rPr>
          <w:rFonts w:ascii="Times New Roman" w:eastAsia="Times New Roman" w:hAnsi="Times New Roman" w:cs="Times New Roman"/>
          <w:sz w:val="28"/>
          <w:szCs w:val="28"/>
        </w:rPr>
        <w:t>n phối lợi nhuận năm 2013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           Hội đồng Quản trị Công ty cổ phần X20 thông b</w:t>
      </w:r>
      <w:r>
        <w:rPr>
          <w:rFonts w:ascii="Times New Roman" w:eastAsia="Times New Roman" w:hAnsi="Times New Roman" w:cs="Times New Roman"/>
          <w:sz w:val="28"/>
          <w:szCs w:val="28"/>
        </w:rPr>
        <w:t>áo về việc chi trả cổ tức cho các cổ đô</w:t>
      </w:r>
      <w:r w:rsidR="00FB6DCC">
        <w:rPr>
          <w:rFonts w:ascii="Times New Roman" w:eastAsia="Times New Roman" w:hAnsi="Times New Roman" w:cs="Times New Roman"/>
          <w:sz w:val="28"/>
          <w:szCs w:val="28"/>
        </w:rPr>
        <w:t>ng năm 2012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cụ thể như sau:</w:t>
      </w:r>
    </w:p>
    <w:p w:rsidR="000E2AAF" w:rsidRPr="000E2AAF" w:rsidRDefault="00FB6DCC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Tỷ lệ cổ tức chi trả 14</w:t>
      </w:r>
      <w:r w:rsidR="000E2AAF" w:rsidRPr="000E2AAF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Phương thức: chi trả bằng tiền mặt (VNĐ)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Địa điểm: tại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Phòng Tài chính - Kế toán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ô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ng 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địa chỉ 35 Phan Đình Giót - Thanh Xuâ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n - Hà Nội.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ab/>
        <w:t>- Y</w:t>
      </w:r>
      <w:r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u cầu: khi đến </w:t>
      </w:r>
      <w:r>
        <w:rPr>
          <w:rFonts w:ascii="Times New Roman" w:eastAsia="Times New Roman" w:hAnsi="Times New Roman" w:cs="Times New Roman"/>
          <w:sz w:val="28"/>
          <w:szCs w:val="28"/>
        </w:rPr>
        <w:t>nhận cổ tức đề nghị quý vị cổ đô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ng đem theo Chứng minh thư hoặc Hộ chiếu.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c trường hợp đại diện ph</w:t>
      </w:r>
      <w:r>
        <w:rPr>
          <w:rFonts w:ascii="Times New Roman" w:eastAsia="Times New Roman" w:hAnsi="Times New Roman" w:cs="Times New Roman"/>
          <w:sz w:val="28"/>
          <w:szCs w:val="28"/>
        </w:rPr>
        <w:t>ải có giấy ủy quyền hợp lệ, có xác nhận của chính quyền địa phương nơi cư trú hợp pháp (đối với các cổ đông không phải là người trong Cô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ng ty).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A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2AAF" w:rsidRPr="000E2AAF" w:rsidRDefault="000E2AAF" w:rsidP="000E2AA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Hội đồng Quản trị Công ty cổ phần X20 trân trọng kính báo.</w:t>
      </w: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color w:val="484848"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  <w:bookmarkStart w:id="0" w:name="_GoBack"/>
      <w:bookmarkEnd w:id="0"/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FB32EE" w:rsidRPr="000E2AAF" w:rsidRDefault="00FB32EE">
      <w:pPr>
        <w:rPr>
          <w:rFonts w:ascii="Times New Roman" w:hAnsi="Times New Roman" w:cs="Times New Roman"/>
        </w:rPr>
      </w:pPr>
    </w:p>
    <w:sectPr w:rsidR="00FB32EE" w:rsidRPr="000E2AAF" w:rsidSect="001745B8">
      <w:pgSz w:w="12240" w:h="15840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AF"/>
    <w:rsid w:val="000E2AAF"/>
    <w:rsid w:val="00FB32EE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2A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2A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texco20.com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http://anhsaoviet.net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anhsaoviet.net</dc:creator>
  <cp:lastModifiedBy>VNN.R9</cp:lastModifiedBy>
  <cp:revision>2</cp:revision>
  <dcterms:created xsi:type="dcterms:W3CDTF">2015-12-08T06:45:00Z</dcterms:created>
  <dcterms:modified xsi:type="dcterms:W3CDTF">2015-12-08T06:45:00Z</dcterms:modified>
</cp:coreProperties>
</file>